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inline distB="114300" distT="114300" distL="114300" distR="114300">
            <wp:extent cx="2857500" cy="1495425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495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u w:val="single"/>
          <w:rtl w:val="0"/>
        </w:rPr>
        <w:t xml:space="preserve">PERMISSION FOR AN UNRELATED ADULT PARTICIPANT TO TRAVEL TO COMPETITION ALONE WITH MINOR ATHLETE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I,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, legal guardian of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,         a minor athlete, give express written permission, and grant an exception to the Minor Athlete Abuse Prevention Policy for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(minor athlete), to travel with   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(Adult Participant), to travel from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(point of origin) to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(destination) to attend the </w:t>
        <w:tab/>
        <w:tab/>
        <w:tab/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(name of competition) 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from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to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(dates of travel to competition). 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acknowledge that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(minor athlete) cannot share a hotel room, sleeping arrangement or other overnight lodging location with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(Adult Participant) at any time. I further acknowledge that this written permission is valid only for the dates and location specified herein. 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Legal Guardian Signature: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Date: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C0E2E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ZO8g9FyTEB0he5xIs832XosSCw==">CgMxLjA4AHIhMUc3Wm1MNG9NQXppX3BmcmJXS1huYWs0MVZVNkZmaTls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2025-02-14T18:42:00Z</dcterms:created>
  <dc:creator>Elizabeth Hahn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8e233c032745ad8133936a269b48ee82f9c492107cf184c700d0398dc9509b6c</vt:lpwstr>
  </property>
</Properties>
</file>